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4A8A" w:rsidRPr="00484A8A" w:rsidRDefault="00484A8A" w:rsidP="00484A8A">
      <w:pPr>
        <w:ind w:right="510"/>
        <w:rPr>
          <w:rFonts w:ascii="Maiandra GD" w:hAnsi="Maiandra GD"/>
          <w:b/>
          <w:sz w:val="24"/>
          <w:szCs w:val="24"/>
        </w:rPr>
      </w:pPr>
      <w:r w:rsidRPr="00484A8A">
        <w:rPr>
          <w:rFonts w:ascii="Maiandra GD" w:hAnsi="Maiandra GD"/>
          <w:b/>
          <w:sz w:val="24"/>
          <w:szCs w:val="24"/>
        </w:rPr>
        <w:t>OHD SUMMARY #1</w:t>
      </w:r>
      <w:bookmarkStart w:id="0" w:name="_GoBack"/>
      <w:bookmarkEnd w:id="0"/>
    </w:p>
    <w:p w:rsidR="00484A8A" w:rsidRDefault="00484A8A" w:rsidP="00484A8A">
      <w:pPr>
        <w:ind w:right="510"/>
        <w:rPr>
          <w:rFonts w:ascii="Maiandra GD" w:hAnsi="Maiandra GD"/>
          <w:sz w:val="24"/>
          <w:szCs w:val="24"/>
        </w:rPr>
      </w:pPr>
    </w:p>
    <w:p w:rsidR="00484A8A" w:rsidRDefault="00484A8A" w:rsidP="00484A8A">
      <w:pPr>
        <w:ind w:right="510"/>
        <w:rPr>
          <w:rFonts w:ascii="Maiandra GD" w:hAnsi="Maiandra GD"/>
          <w:sz w:val="24"/>
          <w:szCs w:val="24"/>
        </w:rPr>
      </w:pPr>
      <w:r>
        <w:rPr>
          <w:rFonts w:ascii="Maiandra GD" w:hAnsi="Maiandra GD"/>
          <w:sz w:val="24"/>
          <w:szCs w:val="24"/>
        </w:rPr>
        <w:t>The assessment team recommends that</w:t>
      </w:r>
      <w:r>
        <w:rPr>
          <w:rFonts w:ascii="Maiandra GD" w:hAnsi="Maiandra GD"/>
          <w:snapToGrid w:val="0"/>
          <w:sz w:val="24"/>
          <w:szCs w:val="24"/>
        </w:rPr>
        <w:t xml:space="preserve"> STUDENT </w:t>
      </w:r>
      <w:r>
        <w:rPr>
          <w:rFonts w:ascii="Maiandra GD" w:hAnsi="Maiandra GD"/>
          <w:sz w:val="24"/>
          <w:szCs w:val="24"/>
        </w:rPr>
        <w:t xml:space="preserve">continues to qualify for and is in need of special education services in the area of </w:t>
      </w:r>
      <w:r>
        <w:rPr>
          <w:rFonts w:ascii="Maiandra GD" w:hAnsi="Maiandra GD"/>
          <w:b/>
          <w:bCs/>
          <w:sz w:val="24"/>
          <w:szCs w:val="24"/>
        </w:rPr>
        <w:t>Other Health Disabilities (OHD)</w:t>
      </w:r>
      <w:r>
        <w:rPr>
          <w:rFonts w:ascii="Maiandra GD" w:hAnsi="Maiandra GD"/>
          <w:sz w:val="24"/>
          <w:szCs w:val="24"/>
        </w:rPr>
        <w:t>.  Without these services and support,</w:t>
      </w:r>
      <w:r>
        <w:rPr>
          <w:rFonts w:ascii="Maiandra GD" w:hAnsi="Maiandra GD"/>
          <w:snapToGrid w:val="0"/>
          <w:sz w:val="24"/>
          <w:szCs w:val="24"/>
        </w:rPr>
        <w:t xml:space="preserve"> STUDENT</w:t>
      </w:r>
      <w:r>
        <w:rPr>
          <w:rFonts w:ascii="Maiandra GD" w:hAnsi="Maiandra GD"/>
          <w:sz w:val="24"/>
          <w:szCs w:val="24"/>
        </w:rPr>
        <w:t xml:space="preserve"> will find difficulties in the school setting.  </w:t>
      </w:r>
    </w:p>
    <w:p w:rsidR="00484A8A" w:rsidRDefault="00484A8A" w:rsidP="00484A8A">
      <w:pPr>
        <w:ind w:right="510"/>
        <w:rPr>
          <w:rFonts w:ascii="Maiandra GD" w:hAnsi="Maiandra GD"/>
          <w:i/>
          <w:iCs/>
          <w:sz w:val="24"/>
          <w:szCs w:val="24"/>
        </w:rPr>
      </w:pPr>
    </w:p>
    <w:p w:rsidR="00484A8A" w:rsidRDefault="00484A8A" w:rsidP="00484A8A">
      <w:pPr>
        <w:rPr>
          <w:rFonts w:ascii="Maiandra GD" w:hAnsi="Maiandra GD"/>
          <w:snapToGrid w:val="0"/>
          <w:sz w:val="24"/>
          <w:szCs w:val="24"/>
        </w:rPr>
      </w:pPr>
      <w:r>
        <w:rPr>
          <w:rFonts w:ascii="Maiandra GD" w:hAnsi="Maiandra GD"/>
          <w:snapToGrid w:val="0"/>
          <w:sz w:val="24"/>
          <w:szCs w:val="24"/>
        </w:rPr>
        <w:t>MEDICAL DOCUMENTATION</w:t>
      </w:r>
    </w:p>
    <w:p w:rsidR="00484A8A" w:rsidRDefault="00484A8A" w:rsidP="00484A8A">
      <w:pPr>
        <w:numPr>
          <w:ilvl w:val="0"/>
          <w:numId w:val="1"/>
        </w:numPr>
        <w:rPr>
          <w:rFonts w:ascii="Maiandra GD" w:eastAsia="Times New Roman" w:hAnsi="Maiandra GD"/>
          <w:snapToGrid w:val="0"/>
          <w:sz w:val="24"/>
          <w:szCs w:val="24"/>
        </w:rPr>
      </w:pPr>
      <w:r>
        <w:rPr>
          <w:rFonts w:ascii="Maiandra GD" w:eastAsia="Times New Roman" w:hAnsi="Maiandra GD"/>
          <w:snapToGrid w:val="0"/>
          <w:sz w:val="24"/>
          <w:szCs w:val="24"/>
        </w:rPr>
        <w:t xml:space="preserve">STUDENT has had the medical diagnosis of ADHD by Dr. </w:t>
      </w:r>
      <w:proofErr w:type="spellStart"/>
      <w:r>
        <w:rPr>
          <w:rFonts w:ascii="Maiandra GD" w:eastAsia="Times New Roman" w:hAnsi="Maiandra GD"/>
          <w:snapToGrid w:val="0"/>
          <w:sz w:val="24"/>
          <w:szCs w:val="24"/>
        </w:rPr>
        <w:t>Kamarer</w:t>
      </w:r>
      <w:proofErr w:type="spellEnd"/>
      <w:r>
        <w:rPr>
          <w:rFonts w:ascii="Maiandra GD" w:eastAsia="Times New Roman" w:hAnsi="Maiandra GD"/>
          <w:snapToGrid w:val="0"/>
          <w:sz w:val="24"/>
          <w:szCs w:val="24"/>
        </w:rPr>
        <w:t xml:space="preserve"> from Mayo Health Systems in Albert Lea. An updated verification was obtained on March 2010.  The DSM-IV criteria and verification form are attached to this evaluation report. </w:t>
      </w:r>
    </w:p>
    <w:p w:rsidR="00484A8A" w:rsidRDefault="00484A8A" w:rsidP="00484A8A">
      <w:pPr>
        <w:rPr>
          <w:rFonts w:ascii="Maiandra GD" w:hAnsi="Maiandra GD"/>
          <w:snapToGrid w:val="0"/>
          <w:color w:val="FF0000"/>
          <w:sz w:val="24"/>
          <w:szCs w:val="24"/>
        </w:rPr>
      </w:pPr>
    </w:p>
    <w:p w:rsidR="00484A8A" w:rsidRDefault="00484A8A" w:rsidP="00484A8A">
      <w:pPr>
        <w:rPr>
          <w:rFonts w:ascii="Maiandra GD" w:hAnsi="Maiandra GD"/>
          <w:snapToGrid w:val="0"/>
          <w:sz w:val="24"/>
          <w:szCs w:val="24"/>
        </w:rPr>
      </w:pPr>
      <w:r>
        <w:rPr>
          <w:rFonts w:ascii="Maiandra GD" w:hAnsi="Maiandra GD"/>
          <w:snapToGrid w:val="0"/>
          <w:sz w:val="24"/>
          <w:szCs w:val="24"/>
        </w:rPr>
        <w:t>ADVERSELY AFFECTS ABILITY TO COMPLETE EDUCATIONAL TASKS</w:t>
      </w:r>
    </w:p>
    <w:p w:rsidR="00484A8A" w:rsidRDefault="00484A8A" w:rsidP="00484A8A">
      <w:pPr>
        <w:numPr>
          <w:ilvl w:val="0"/>
          <w:numId w:val="1"/>
        </w:numPr>
        <w:rPr>
          <w:rFonts w:ascii="Maiandra GD" w:eastAsia="Times New Roman" w:hAnsi="Maiandra GD"/>
          <w:sz w:val="24"/>
          <w:szCs w:val="24"/>
        </w:rPr>
      </w:pPr>
      <w:r>
        <w:rPr>
          <w:rFonts w:ascii="Maiandra GD" w:eastAsia="Times New Roman" w:hAnsi="Maiandra GD"/>
          <w:snapToGrid w:val="0"/>
          <w:sz w:val="24"/>
          <w:szCs w:val="24"/>
        </w:rPr>
        <w:t xml:space="preserve">Past and current evaluation reports, past verification and teacher comments indicated struggles with heightened or diminished alertness resulting in impaired abilities (i.e. prioritizing environmental stimuli, maintaining focus, and sustaining effort or accuracy) as well as an impaired ability to manage and organize materials and complete classroom assignments with in routine timelines. With special education services and case manager supports, </w:t>
      </w:r>
      <w:r>
        <w:rPr>
          <w:rFonts w:ascii="Maiandra GD" w:eastAsia="Times New Roman" w:hAnsi="Maiandra GD"/>
          <w:sz w:val="24"/>
          <w:szCs w:val="24"/>
        </w:rPr>
        <w:t xml:space="preserve">STUDENT’s current work completion rate is 48%. </w:t>
      </w:r>
    </w:p>
    <w:p w:rsidR="00484A8A" w:rsidRDefault="00484A8A" w:rsidP="00484A8A">
      <w:pPr>
        <w:rPr>
          <w:rFonts w:ascii="Maiandra GD" w:hAnsi="Maiandra GD"/>
          <w:color w:val="000000"/>
          <w:sz w:val="24"/>
          <w:szCs w:val="24"/>
        </w:rPr>
      </w:pPr>
    </w:p>
    <w:p w:rsidR="00484A8A" w:rsidRDefault="00484A8A" w:rsidP="00484A8A">
      <w:pPr>
        <w:rPr>
          <w:rFonts w:ascii="Maiandra GD" w:hAnsi="Maiandra GD"/>
          <w:snapToGrid w:val="0"/>
          <w:sz w:val="24"/>
          <w:szCs w:val="24"/>
        </w:rPr>
      </w:pPr>
      <w:r>
        <w:rPr>
          <w:rFonts w:ascii="Maiandra GD" w:hAnsi="Maiandra GD"/>
          <w:snapToGrid w:val="0"/>
          <w:sz w:val="24"/>
          <w:szCs w:val="24"/>
        </w:rPr>
        <w:t>UNSATISFACTORY EDUCATIONAL PROGRESS</w:t>
      </w:r>
    </w:p>
    <w:p w:rsidR="00484A8A" w:rsidRDefault="00484A8A" w:rsidP="00484A8A">
      <w:pPr>
        <w:numPr>
          <w:ilvl w:val="0"/>
          <w:numId w:val="1"/>
        </w:numPr>
        <w:rPr>
          <w:rFonts w:ascii="Maiandra GD" w:eastAsia="Times New Roman" w:hAnsi="Maiandra GD"/>
          <w:snapToGrid w:val="0"/>
          <w:color w:val="000000"/>
          <w:sz w:val="24"/>
          <w:szCs w:val="24"/>
        </w:rPr>
      </w:pPr>
      <w:r>
        <w:rPr>
          <w:rFonts w:ascii="Maiandra GD" w:eastAsia="Times New Roman" w:hAnsi="Maiandra GD"/>
          <w:snapToGrid w:val="0"/>
          <w:color w:val="000000"/>
          <w:sz w:val="24"/>
          <w:szCs w:val="24"/>
        </w:rPr>
        <w:t xml:space="preserve">STUDENT’s teachers input, student and parent input, systematic interview and observation data indicate a struggle with organizing work, completing tasks and </w:t>
      </w:r>
      <w:proofErr w:type="gramStart"/>
      <w:r>
        <w:rPr>
          <w:rFonts w:ascii="Maiandra GD" w:eastAsia="Times New Roman" w:hAnsi="Maiandra GD"/>
          <w:snapToGrid w:val="0"/>
          <w:color w:val="000000"/>
          <w:sz w:val="24"/>
          <w:szCs w:val="24"/>
        </w:rPr>
        <w:t>turning</w:t>
      </w:r>
      <w:proofErr w:type="gramEnd"/>
      <w:r>
        <w:rPr>
          <w:rFonts w:ascii="Maiandra GD" w:eastAsia="Times New Roman" w:hAnsi="Maiandra GD"/>
          <w:snapToGrid w:val="0"/>
          <w:color w:val="000000"/>
          <w:sz w:val="24"/>
          <w:szCs w:val="24"/>
        </w:rPr>
        <w:t xml:space="preserve"> it in independently. </w:t>
      </w:r>
    </w:p>
    <w:p w:rsidR="00484A8A" w:rsidRDefault="00484A8A" w:rsidP="00484A8A">
      <w:pPr>
        <w:rPr>
          <w:rFonts w:ascii="Maiandra GD" w:hAnsi="Maiandra GD"/>
          <w:snapToGrid w:val="0"/>
          <w:color w:val="000000"/>
          <w:sz w:val="24"/>
          <w:szCs w:val="24"/>
        </w:rPr>
      </w:pPr>
    </w:p>
    <w:p w:rsidR="00484A8A" w:rsidRDefault="00484A8A" w:rsidP="00484A8A">
      <w:pPr>
        <w:pStyle w:val="NoSpacing"/>
        <w:rPr>
          <w:rFonts w:ascii="Maiandra GD" w:hAnsi="Maiandra GD"/>
          <w:sz w:val="24"/>
          <w:szCs w:val="24"/>
        </w:rPr>
      </w:pPr>
      <w:r>
        <w:rPr>
          <w:rFonts w:ascii="Maiandra GD" w:hAnsi="Maiandra GD"/>
          <w:sz w:val="24"/>
          <w:szCs w:val="24"/>
        </w:rPr>
        <w:t>Based on the checklists completed by core teachers,  concerns</w:t>
      </w:r>
      <w:r>
        <w:rPr>
          <w:rFonts w:ascii="Maiandra GD" w:hAnsi="Maiandra GD"/>
          <w:b/>
          <w:bCs/>
          <w:sz w:val="24"/>
          <w:szCs w:val="24"/>
        </w:rPr>
        <w:t xml:space="preserve"> </w:t>
      </w:r>
      <w:r>
        <w:rPr>
          <w:rFonts w:ascii="Maiandra GD" w:hAnsi="Maiandra GD"/>
          <w:sz w:val="24"/>
          <w:szCs w:val="24"/>
        </w:rPr>
        <w:t xml:space="preserve"> were identified in areas of task strength and endurance, class attendance,  maintaining focus, sustaining task effort, task accuracy, homework completion, task self-initiation, following directions, independently tracking own assignments, active group participation, and level of work completion. </w:t>
      </w:r>
    </w:p>
    <w:p w:rsidR="00484A8A" w:rsidRDefault="00484A8A" w:rsidP="00484A8A">
      <w:pPr>
        <w:pStyle w:val="BodyTextIndent"/>
        <w:keepNext/>
        <w:ind w:left="0"/>
        <w:rPr>
          <w:rFonts w:ascii="Maiandra GD" w:hAnsi="Maiandra GD"/>
        </w:rPr>
      </w:pPr>
    </w:p>
    <w:p w:rsidR="00484A8A" w:rsidRDefault="00484A8A" w:rsidP="00484A8A">
      <w:pPr>
        <w:pStyle w:val="BodyTextIndent"/>
        <w:keepNext/>
        <w:ind w:left="0"/>
        <w:rPr>
          <w:rFonts w:ascii="Maiandra GD" w:hAnsi="Maiandra GD"/>
        </w:rPr>
      </w:pPr>
    </w:p>
    <w:p w:rsidR="00484A8A" w:rsidRDefault="00484A8A" w:rsidP="00484A8A">
      <w:pPr>
        <w:rPr>
          <w:rFonts w:ascii="Times New Roman" w:hAnsi="Times New Roman"/>
        </w:rPr>
      </w:pPr>
      <w:r>
        <w:rPr>
          <w:rFonts w:ascii="Maiandra GD" w:hAnsi="Maiandra GD"/>
        </w:rPr>
        <w:t>In the area of transition, STUDENT indicates an interest in being an engineer. He would like to attend a two year college following high school and live with friends. Through STUDENT’s course of study, he will take classes to prepare him for his career choice as well as other elective classes to assist in the development of independence following high school.</w:t>
      </w:r>
    </w:p>
    <w:p w:rsidR="00D06832" w:rsidRDefault="00D06832"/>
    <w:sectPr w:rsidR="00D068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B67EC5"/>
    <w:multiLevelType w:val="hybridMultilevel"/>
    <w:tmpl w:val="402A05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A8A"/>
    <w:rsid w:val="00484A8A"/>
    <w:rsid w:val="00D068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A8A"/>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semiHidden/>
    <w:unhideWhenUsed/>
    <w:rsid w:val="00484A8A"/>
    <w:pPr>
      <w:snapToGrid w:val="0"/>
      <w:ind w:left="360"/>
    </w:pPr>
    <w:rPr>
      <w:rFonts w:ascii="Times New Roman" w:hAnsi="Times New Roman"/>
      <w:sz w:val="24"/>
      <w:szCs w:val="24"/>
      <w:lang w:eastAsia="x-none"/>
    </w:rPr>
  </w:style>
  <w:style w:type="character" w:customStyle="1" w:styleId="BodyTextIndentChar">
    <w:name w:val="Body Text Indent Char"/>
    <w:basedOn w:val="DefaultParagraphFont"/>
    <w:link w:val="BodyTextIndent"/>
    <w:uiPriority w:val="99"/>
    <w:semiHidden/>
    <w:rsid w:val="00484A8A"/>
    <w:rPr>
      <w:rFonts w:ascii="Times New Roman" w:hAnsi="Times New Roman" w:cs="Times New Roman"/>
      <w:sz w:val="24"/>
      <w:szCs w:val="24"/>
      <w:lang w:eastAsia="x-none"/>
    </w:rPr>
  </w:style>
  <w:style w:type="paragraph" w:styleId="NoSpacing">
    <w:name w:val="No Spacing"/>
    <w:basedOn w:val="Normal"/>
    <w:uiPriority w:val="1"/>
    <w:qFormat/>
    <w:rsid w:val="00484A8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A8A"/>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semiHidden/>
    <w:unhideWhenUsed/>
    <w:rsid w:val="00484A8A"/>
    <w:pPr>
      <w:snapToGrid w:val="0"/>
      <w:ind w:left="360"/>
    </w:pPr>
    <w:rPr>
      <w:rFonts w:ascii="Times New Roman" w:hAnsi="Times New Roman"/>
      <w:sz w:val="24"/>
      <w:szCs w:val="24"/>
      <w:lang w:eastAsia="x-none"/>
    </w:rPr>
  </w:style>
  <w:style w:type="character" w:customStyle="1" w:styleId="BodyTextIndentChar">
    <w:name w:val="Body Text Indent Char"/>
    <w:basedOn w:val="DefaultParagraphFont"/>
    <w:link w:val="BodyTextIndent"/>
    <w:uiPriority w:val="99"/>
    <w:semiHidden/>
    <w:rsid w:val="00484A8A"/>
    <w:rPr>
      <w:rFonts w:ascii="Times New Roman" w:hAnsi="Times New Roman" w:cs="Times New Roman"/>
      <w:sz w:val="24"/>
      <w:szCs w:val="24"/>
      <w:lang w:eastAsia="x-none"/>
    </w:rPr>
  </w:style>
  <w:style w:type="paragraph" w:styleId="NoSpacing">
    <w:name w:val="No Spacing"/>
    <w:basedOn w:val="Normal"/>
    <w:uiPriority w:val="1"/>
    <w:qFormat/>
    <w:rsid w:val="00484A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8559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303</Words>
  <Characters>1733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Albert Lea Schools</Company>
  <LinksUpToDate>false</LinksUpToDate>
  <CharactersWithSpaces>2032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 Support</dc:creator>
  <cp:lastModifiedBy>Tech Support</cp:lastModifiedBy>
  <cp:revision>1</cp:revision>
  <dcterms:created xsi:type="dcterms:W3CDTF">2013-01-31T14:32:00Z</dcterms:created>
  <dcterms:modified xsi:type="dcterms:W3CDTF">2013-01-31T14:32:00Z</dcterms:modified>
</cp:coreProperties>
</file>